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C7" w:rsidRPr="001B34C7" w:rsidRDefault="001B34C7" w:rsidP="001B34C7">
      <w:pPr>
        <w:shd w:val="clear" w:color="auto" w:fill="FAFAFA"/>
        <w:spacing w:before="150" w:after="150" w:line="306" w:lineRule="atLeast"/>
        <w:ind w:left="150"/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</w:pPr>
      <w:r w:rsidRPr="001B34C7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 xml:space="preserve">Размер родительской платы за содержание ребенка в </w:t>
      </w:r>
      <w:r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образовательном учреждении</w:t>
      </w:r>
      <w:r w:rsidRPr="001B34C7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 xml:space="preserve"> определен в</w:t>
      </w:r>
      <w:r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 xml:space="preserve"> </w:t>
      </w:r>
      <w:hyperlink r:id="rId5" w:tgtFrame="_blank" w:history="1">
        <w:r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постановлении Администрации</w:t>
        </w:r>
        <w:r w:rsidRPr="001B34C7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 xml:space="preserve"> города</w:t>
        </w:r>
        <w:r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 xml:space="preserve"> Ростова-на-Дону</w:t>
        </w:r>
        <w:r w:rsidRPr="001B34C7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 xml:space="preserve"> от </w:t>
        </w:r>
        <w:r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1</w:t>
        </w:r>
        <w:r w:rsidRPr="001B34C7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5.</w:t>
        </w:r>
        <w:r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07</w:t>
        </w:r>
        <w:r w:rsidRPr="001B34C7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.201</w:t>
        </w:r>
        <w:r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5</w:t>
        </w:r>
        <w:r w:rsidRPr="001B34C7"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 xml:space="preserve"> г. №6</w:t>
        </w:r>
        <w:r>
          <w:rPr>
            <w:rFonts w:ascii="Verdana" w:eastAsia="Times New Roman" w:hAnsi="Verdana" w:cs="Times New Roman"/>
            <w:color w:val="000000" w:themeColor="text1"/>
            <w:sz w:val="21"/>
            <w:szCs w:val="21"/>
            <w:lang w:eastAsia="ru-RU"/>
          </w:rPr>
          <w:t>04</w:t>
        </w:r>
      </w:hyperlink>
      <w:r w:rsidRPr="001B34C7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 "Об утверждении размера платы</w:t>
      </w:r>
      <w:r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, взимаемой с родителей (законных представителей),</w:t>
      </w:r>
      <w:r w:rsidRPr="001B34C7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 xml:space="preserve"> за </w:t>
      </w:r>
      <w:r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присмотр и уход за детьми, осваивающими образовательные</w:t>
      </w:r>
      <w:r w:rsidRPr="001B34C7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 xml:space="preserve">программы дошкольного образования </w:t>
      </w:r>
      <w:r w:rsidRPr="001B34C7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 xml:space="preserve">в муниципальных образовательных </w:t>
      </w:r>
      <w:r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 xml:space="preserve">организациях </w:t>
      </w:r>
      <w:r w:rsidRPr="001B34C7"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>города Ростова-на-Дону</w:t>
      </w:r>
      <w:r>
        <w:rPr>
          <w:rFonts w:ascii="Verdana" w:eastAsia="Times New Roman" w:hAnsi="Verdana" w:cs="Times New Roman"/>
          <w:color w:val="4A4A4A"/>
          <w:sz w:val="21"/>
          <w:szCs w:val="21"/>
          <w:lang w:eastAsia="ru-RU"/>
        </w:rPr>
        <w:t xml:space="preserve"> и признании утратившими силу отдельных правовых актов Администрации города Ростова-на-Дону" и составляет для детей в возрасте от трех до семи лет, посещающих группы полного дня (от 10,5 до 12 часов) – 56 руб. 67 коп.</w:t>
      </w:r>
      <w:bookmarkStart w:id="0" w:name="_GoBack"/>
      <w:bookmarkEnd w:id="0"/>
    </w:p>
    <w:p w:rsidR="003C22B0" w:rsidRDefault="003C22B0"/>
    <w:sectPr w:rsidR="003C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25DF"/>
    <w:multiLevelType w:val="multilevel"/>
    <w:tmpl w:val="4882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36"/>
    <w:rsid w:val="001B34C7"/>
    <w:rsid w:val="003A1036"/>
    <w:rsid w:val="003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3AC32-EB6B-4E53-9D6B-583B1D5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ey33.ru/docs/ds/razmer_roditelskoy_pla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2017-10-04T07:26:00Z</dcterms:created>
  <dcterms:modified xsi:type="dcterms:W3CDTF">2017-10-04T07:34:00Z</dcterms:modified>
</cp:coreProperties>
</file>